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B001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2EB01AA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CAB8E6F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C83EA3B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EA3008">
        <w:rPr>
          <w:b/>
          <w:caps/>
          <w:sz w:val="24"/>
          <w:szCs w:val="24"/>
        </w:rPr>
        <w:t>33</w:t>
      </w:r>
      <w:r w:rsidRPr="00446718">
        <w:rPr>
          <w:b/>
          <w:caps/>
          <w:sz w:val="24"/>
          <w:szCs w:val="24"/>
        </w:rPr>
        <w:t>/25-</w:t>
      </w:r>
      <w:r w:rsidR="00A025D2">
        <w:rPr>
          <w:b/>
          <w:caps/>
          <w:sz w:val="24"/>
          <w:szCs w:val="24"/>
        </w:rPr>
        <w:t>13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16</w:t>
      </w:r>
      <w:r w:rsidRPr="004467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Pr="00446718">
        <w:rPr>
          <w:b/>
          <w:sz w:val="24"/>
          <w:szCs w:val="24"/>
        </w:rPr>
        <w:t>бря 2020г.</w:t>
      </w:r>
    </w:p>
    <w:p w14:paraId="5BBDA2DA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151D7674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1424E8">
        <w:rPr>
          <w:b/>
          <w:sz w:val="24"/>
          <w:szCs w:val="24"/>
        </w:rPr>
        <w:t>1</w:t>
      </w:r>
      <w:r w:rsidR="00A025D2">
        <w:rPr>
          <w:b/>
          <w:sz w:val="24"/>
          <w:szCs w:val="24"/>
        </w:rPr>
        <w:t>6</w:t>
      </w:r>
      <w:r w:rsidR="001424E8">
        <w:rPr>
          <w:b/>
          <w:sz w:val="24"/>
          <w:szCs w:val="24"/>
        </w:rPr>
        <w:t>-10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2655F57E" w14:textId="0A8E0F88" w:rsidR="00D654B7" w:rsidRDefault="006D01E9" w:rsidP="00D654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М.П.А.</w:t>
      </w:r>
    </w:p>
    <w:p w14:paraId="4AB7A2D6" w14:textId="77777777" w:rsidR="00FE3623" w:rsidRPr="00446718" w:rsidRDefault="00FE3623" w:rsidP="00D654B7">
      <w:pPr>
        <w:jc w:val="center"/>
        <w:rPr>
          <w:b/>
          <w:sz w:val="24"/>
          <w:szCs w:val="24"/>
        </w:rPr>
      </w:pPr>
    </w:p>
    <w:p w14:paraId="01EED133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</w:t>
      </w:r>
      <w:r>
        <w:rPr>
          <w:sz w:val="24"/>
          <w:szCs w:val="24"/>
        </w:rPr>
        <w:t>Толчеев М.Н.,</w:t>
      </w:r>
      <w:r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П.В.</w:t>
      </w:r>
    </w:p>
    <w:p w14:paraId="41DC42C1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9F9CCEB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275E6">
        <w:rPr>
          <w:sz w:val="24"/>
          <w:szCs w:val="24"/>
        </w:rPr>
        <w:t>в отсутствие сторон</w:t>
      </w:r>
      <w:r w:rsidRPr="00446718">
        <w:rPr>
          <w:sz w:val="24"/>
          <w:szCs w:val="24"/>
        </w:rPr>
        <w:t>, рассмотрев в закрытом заседании дисциплинарное производство №</w:t>
      </w:r>
      <w:r w:rsidR="001424E8">
        <w:rPr>
          <w:sz w:val="24"/>
          <w:szCs w:val="24"/>
        </w:rPr>
        <w:t>1</w:t>
      </w:r>
      <w:r w:rsidR="00A025D2">
        <w:rPr>
          <w:sz w:val="24"/>
          <w:szCs w:val="24"/>
        </w:rPr>
        <w:t>6</w:t>
      </w:r>
      <w:r w:rsidR="001424E8">
        <w:rPr>
          <w:sz w:val="24"/>
          <w:szCs w:val="24"/>
        </w:rPr>
        <w:t>-10</w:t>
      </w:r>
      <w:r w:rsidRPr="00446718">
        <w:rPr>
          <w:sz w:val="24"/>
          <w:szCs w:val="24"/>
        </w:rPr>
        <w:t>/20,</w:t>
      </w:r>
    </w:p>
    <w:p w14:paraId="3F3725F1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41B76ED5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523CAE1" w14:textId="77777777" w:rsidR="00E71C31" w:rsidRPr="001424E8" w:rsidRDefault="00E71C31" w:rsidP="000C6D4C">
      <w:pPr>
        <w:jc w:val="center"/>
        <w:rPr>
          <w:b/>
          <w:sz w:val="24"/>
          <w:szCs w:val="24"/>
        </w:rPr>
      </w:pPr>
    </w:p>
    <w:p w14:paraId="392AE9FD" w14:textId="2A2AF2E3" w:rsidR="00A025D2" w:rsidRPr="00A025D2" w:rsidRDefault="00A025D2" w:rsidP="001424E8">
      <w:pPr>
        <w:ind w:firstLine="708"/>
        <w:jc w:val="both"/>
        <w:rPr>
          <w:sz w:val="24"/>
          <w:szCs w:val="24"/>
          <w:shd w:val="clear" w:color="auto" w:fill="FFFFFF"/>
        </w:rPr>
      </w:pPr>
      <w:r w:rsidRPr="00A025D2">
        <w:rPr>
          <w:sz w:val="24"/>
          <w:szCs w:val="24"/>
        </w:rPr>
        <w:t>02.10.2020г. в Адвокатскую палату Московской области поступило обращение судьи Т</w:t>
      </w:r>
      <w:r w:rsidR="006D01E9">
        <w:rPr>
          <w:sz w:val="24"/>
          <w:szCs w:val="24"/>
        </w:rPr>
        <w:t>.</w:t>
      </w:r>
      <w:r w:rsidRPr="00A025D2">
        <w:rPr>
          <w:sz w:val="24"/>
          <w:szCs w:val="24"/>
        </w:rPr>
        <w:t xml:space="preserve"> районного суда Б</w:t>
      </w:r>
      <w:r w:rsidR="006D01E9">
        <w:rPr>
          <w:sz w:val="24"/>
          <w:szCs w:val="24"/>
        </w:rPr>
        <w:t>.</w:t>
      </w:r>
      <w:r w:rsidRPr="00A025D2">
        <w:rPr>
          <w:sz w:val="24"/>
          <w:szCs w:val="24"/>
        </w:rPr>
        <w:t xml:space="preserve"> области Л.М.В</w:t>
      </w:r>
      <w:r w:rsidR="006D01E9">
        <w:rPr>
          <w:sz w:val="24"/>
          <w:szCs w:val="24"/>
        </w:rPr>
        <w:t>.</w:t>
      </w:r>
      <w:r w:rsidRPr="00A025D2">
        <w:rPr>
          <w:sz w:val="24"/>
          <w:szCs w:val="24"/>
        </w:rPr>
        <w:t xml:space="preserve"> в отношении адвоката </w:t>
      </w:r>
      <w:r w:rsidR="006D01E9">
        <w:rPr>
          <w:sz w:val="24"/>
          <w:szCs w:val="24"/>
        </w:rPr>
        <w:t>М.П.А.</w:t>
      </w:r>
      <w:r w:rsidRPr="00A025D2">
        <w:rPr>
          <w:sz w:val="24"/>
          <w:szCs w:val="24"/>
          <w:shd w:val="clear" w:color="auto" w:fill="FFFFFF"/>
        </w:rPr>
        <w:t xml:space="preserve">, </w:t>
      </w:r>
      <w:r w:rsidRPr="00A025D2">
        <w:rPr>
          <w:sz w:val="24"/>
          <w:szCs w:val="24"/>
        </w:rPr>
        <w:t>имеющего регистрационный номер</w:t>
      </w:r>
      <w:proofErr w:type="gramStart"/>
      <w:r w:rsidRPr="00A025D2">
        <w:rPr>
          <w:sz w:val="24"/>
          <w:szCs w:val="24"/>
        </w:rPr>
        <w:t xml:space="preserve"> </w:t>
      </w:r>
      <w:r w:rsidR="006D01E9">
        <w:rPr>
          <w:sz w:val="24"/>
          <w:szCs w:val="24"/>
        </w:rPr>
        <w:t>….</w:t>
      </w:r>
      <w:proofErr w:type="gramEnd"/>
      <w:r w:rsidR="006D01E9">
        <w:rPr>
          <w:sz w:val="24"/>
          <w:szCs w:val="24"/>
        </w:rPr>
        <w:t>.</w:t>
      </w:r>
      <w:r w:rsidRPr="00A025D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A025D2">
        <w:rPr>
          <w:sz w:val="24"/>
          <w:szCs w:val="24"/>
          <w:shd w:val="clear" w:color="auto" w:fill="FFFFFF"/>
        </w:rPr>
        <w:t xml:space="preserve"> </w:t>
      </w:r>
      <w:r w:rsidR="006D01E9">
        <w:rPr>
          <w:sz w:val="24"/>
          <w:szCs w:val="24"/>
          <w:shd w:val="clear" w:color="auto" w:fill="FFFFFF"/>
        </w:rPr>
        <w:t>…..</w:t>
      </w:r>
    </w:p>
    <w:p w14:paraId="3E5F56FE" w14:textId="7A5AF8E0" w:rsidR="001424E8" w:rsidRPr="00A025D2" w:rsidRDefault="007A7626" w:rsidP="00A025D2">
      <w:pPr>
        <w:ind w:firstLine="708"/>
        <w:jc w:val="both"/>
        <w:rPr>
          <w:sz w:val="24"/>
          <w:szCs w:val="24"/>
        </w:rPr>
      </w:pPr>
      <w:r w:rsidRPr="00A025D2">
        <w:rPr>
          <w:sz w:val="24"/>
          <w:szCs w:val="24"/>
        </w:rPr>
        <w:t xml:space="preserve">По утверждению заявителя, </w:t>
      </w:r>
      <w:r w:rsidR="00A025D2" w:rsidRPr="00A025D2">
        <w:rPr>
          <w:sz w:val="24"/>
          <w:szCs w:val="24"/>
        </w:rPr>
        <w:t>адвокат допустил неявку без уважительных причин в судебные заседания по уголовному делу в отношении Ю</w:t>
      </w:r>
      <w:r w:rsidR="006D01E9">
        <w:rPr>
          <w:sz w:val="24"/>
          <w:szCs w:val="24"/>
        </w:rPr>
        <w:t>.</w:t>
      </w:r>
      <w:r w:rsidR="00A025D2" w:rsidRPr="00A025D2">
        <w:rPr>
          <w:sz w:val="24"/>
          <w:szCs w:val="24"/>
        </w:rPr>
        <w:t>А.П., назначенные на 14.07, 20.07, 08.09, 11.09, 18.09.2020 года в Т</w:t>
      </w:r>
      <w:r w:rsidR="006D01E9">
        <w:rPr>
          <w:sz w:val="24"/>
          <w:szCs w:val="24"/>
        </w:rPr>
        <w:t>.</w:t>
      </w:r>
      <w:r w:rsidR="00A025D2" w:rsidRPr="00A025D2">
        <w:rPr>
          <w:sz w:val="24"/>
          <w:szCs w:val="24"/>
        </w:rPr>
        <w:t xml:space="preserve"> районном суде Б</w:t>
      </w:r>
      <w:r w:rsidR="006D01E9">
        <w:rPr>
          <w:sz w:val="24"/>
          <w:szCs w:val="24"/>
        </w:rPr>
        <w:t>.</w:t>
      </w:r>
      <w:r w:rsidR="00A025D2" w:rsidRPr="00A025D2">
        <w:rPr>
          <w:sz w:val="24"/>
          <w:szCs w:val="24"/>
        </w:rPr>
        <w:t xml:space="preserve"> области. Адвокат осуществляет защиту подсудимого Ю</w:t>
      </w:r>
      <w:r w:rsidR="006D01E9">
        <w:rPr>
          <w:sz w:val="24"/>
          <w:szCs w:val="24"/>
        </w:rPr>
        <w:t>.</w:t>
      </w:r>
      <w:r w:rsidR="00A025D2" w:rsidRPr="00A025D2">
        <w:rPr>
          <w:sz w:val="24"/>
          <w:szCs w:val="24"/>
        </w:rPr>
        <w:t>А.П. по указанному уголовному делу на основании соглашения.</w:t>
      </w:r>
    </w:p>
    <w:p w14:paraId="6A991E12" w14:textId="77777777" w:rsidR="00654B23" w:rsidRPr="002374E5" w:rsidRDefault="00A025D2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02.10</w:t>
      </w:r>
      <w:r w:rsidR="003E6356" w:rsidRPr="002374E5">
        <w:rPr>
          <w:sz w:val="24"/>
          <w:szCs w:val="24"/>
        </w:rPr>
        <w:t>.2020г</w:t>
      </w:r>
      <w:r w:rsidR="000C3BC4" w:rsidRPr="002374E5">
        <w:rPr>
          <w:sz w:val="24"/>
          <w:szCs w:val="24"/>
        </w:rPr>
        <w:t>.</w:t>
      </w:r>
      <w:r w:rsidR="009A4E69" w:rsidRPr="002374E5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F23838A" w14:textId="77777777" w:rsidR="00105B40" w:rsidRDefault="001424E8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19.10.2020г. а</w:t>
      </w:r>
      <w:r w:rsidR="000C3BC4" w:rsidRPr="002374E5">
        <w:rPr>
          <w:sz w:val="24"/>
          <w:szCs w:val="24"/>
        </w:rPr>
        <w:t>двокату</w:t>
      </w:r>
      <w:r w:rsidR="000C3BC4" w:rsidRPr="00A044AA">
        <w:rPr>
          <w:sz w:val="24"/>
          <w:szCs w:val="24"/>
        </w:rPr>
        <w:t xml:space="preserve">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</w:t>
      </w:r>
      <w:r>
        <w:rPr>
          <w:sz w:val="24"/>
          <w:szCs w:val="24"/>
        </w:rPr>
        <w:t xml:space="preserve"> №295</w:t>
      </w:r>
      <w:r w:rsidR="00A025D2">
        <w:rPr>
          <w:sz w:val="24"/>
          <w:szCs w:val="24"/>
        </w:rPr>
        <w:t>6</w:t>
      </w:r>
      <w:r w:rsidR="000C3BC4">
        <w:rPr>
          <w:sz w:val="24"/>
          <w:szCs w:val="24"/>
        </w:rPr>
        <w:t xml:space="preserve"> о представлении объяснений по доводам </w:t>
      </w:r>
      <w:r w:rsidR="00A025D2">
        <w:rPr>
          <w:sz w:val="24"/>
          <w:szCs w:val="24"/>
        </w:rPr>
        <w:t>обращения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105B40">
        <w:rPr>
          <w:sz w:val="24"/>
          <w:szCs w:val="24"/>
        </w:rPr>
        <w:t xml:space="preserve">представлены письменные объяснения, в которых он возражает против </w:t>
      </w:r>
      <w:r w:rsidR="00A025D2">
        <w:rPr>
          <w:sz w:val="24"/>
          <w:szCs w:val="24"/>
        </w:rPr>
        <w:t>обращения</w:t>
      </w:r>
      <w:r w:rsidR="00105B40">
        <w:rPr>
          <w:sz w:val="24"/>
          <w:szCs w:val="24"/>
        </w:rPr>
        <w:t>.</w:t>
      </w:r>
    </w:p>
    <w:p w14:paraId="607A074B" w14:textId="77777777" w:rsidR="00D654B7" w:rsidRPr="00446718" w:rsidRDefault="00D654B7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5D2">
        <w:rPr>
          <w:sz w:val="24"/>
          <w:szCs w:val="24"/>
        </w:rPr>
        <w:t>7</w:t>
      </w:r>
      <w:r>
        <w:rPr>
          <w:sz w:val="24"/>
          <w:szCs w:val="24"/>
        </w:rPr>
        <w:t>.10</w:t>
      </w:r>
      <w:r w:rsidRPr="00446718">
        <w:rPr>
          <w:sz w:val="24"/>
          <w:szCs w:val="24"/>
        </w:rPr>
        <w:t>.2020г. заявитель</w:t>
      </w:r>
      <w:r w:rsidR="00FE3623">
        <w:rPr>
          <w:sz w:val="24"/>
          <w:szCs w:val="24"/>
        </w:rPr>
        <w:t xml:space="preserve"> в заседание квалификационной комиссии не явился, уведомлен</w:t>
      </w:r>
      <w:r w:rsidRPr="00446718">
        <w:rPr>
          <w:sz w:val="24"/>
          <w:szCs w:val="24"/>
        </w:rPr>
        <w:t>.</w:t>
      </w:r>
    </w:p>
    <w:p w14:paraId="4476B0FF" w14:textId="77777777" w:rsidR="002374E5" w:rsidRPr="00446718" w:rsidRDefault="00D654B7" w:rsidP="002374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5D2">
        <w:rPr>
          <w:sz w:val="24"/>
          <w:szCs w:val="24"/>
        </w:rPr>
        <w:t>7.</w:t>
      </w:r>
      <w:r>
        <w:rPr>
          <w:sz w:val="24"/>
          <w:szCs w:val="24"/>
        </w:rPr>
        <w:t>10</w:t>
      </w:r>
      <w:r w:rsidRPr="00446718">
        <w:rPr>
          <w:sz w:val="24"/>
          <w:szCs w:val="24"/>
        </w:rPr>
        <w:t xml:space="preserve">.2020г. адвокат </w:t>
      </w:r>
      <w:r w:rsidR="002374E5">
        <w:rPr>
          <w:sz w:val="24"/>
          <w:szCs w:val="24"/>
        </w:rPr>
        <w:t>в заседани</w:t>
      </w:r>
      <w:r w:rsidR="00A025D2">
        <w:rPr>
          <w:sz w:val="24"/>
          <w:szCs w:val="24"/>
        </w:rPr>
        <w:t>и</w:t>
      </w:r>
      <w:r w:rsidR="002374E5">
        <w:rPr>
          <w:sz w:val="24"/>
          <w:szCs w:val="24"/>
        </w:rPr>
        <w:t xml:space="preserve"> квалификационной комиссии </w:t>
      </w:r>
      <w:r w:rsidR="00A025D2">
        <w:rPr>
          <w:sz w:val="24"/>
          <w:szCs w:val="24"/>
        </w:rPr>
        <w:t>участвовал, возражал против обращения</w:t>
      </w:r>
      <w:r w:rsidR="002374E5" w:rsidRPr="00446718">
        <w:rPr>
          <w:sz w:val="24"/>
          <w:szCs w:val="24"/>
        </w:rPr>
        <w:t>.</w:t>
      </w:r>
    </w:p>
    <w:p w14:paraId="1870FDEE" w14:textId="00BDBA94" w:rsidR="002374E5" w:rsidRDefault="00D654B7" w:rsidP="00A025D2">
      <w:pPr>
        <w:ind w:firstLine="720"/>
        <w:jc w:val="both"/>
        <w:rPr>
          <w:sz w:val="24"/>
          <w:szCs w:val="24"/>
        </w:rPr>
      </w:pPr>
      <w:r w:rsidRPr="00A025D2">
        <w:rPr>
          <w:sz w:val="24"/>
          <w:szCs w:val="24"/>
        </w:rPr>
        <w:t>2</w:t>
      </w:r>
      <w:r w:rsidR="00A025D2" w:rsidRPr="00A025D2">
        <w:rPr>
          <w:sz w:val="24"/>
          <w:szCs w:val="24"/>
        </w:rPr>
        <w:t>7</w:t>
      </w:r>
      <w:r w:rsidRPr="00A025D2">
        <w:rPr>
          <w:sz w:val="24"/>
          <w:szCs w:val="24"/>
        </w:rPr>
        <w:t>.10</w:t>
      </w:r>
      <w:r w:rsidR="00AD729C" w:rsidRPr="00A025D2">
        <w:rPr>
          <w:sz w:val="24"/>
          <w:szCs w:val="24"/>
        </w:rPr>
        <w:t xml:space="preserve">.2020г. квалификационная комиссия дала </w:t>
      </w:r>
      <w:r w:rsidR="00DD556E" w:rsidRPr="00A025D2">
        <w:rPr>
          <w:sz w:val="24"/>
          <w:szCs w:val="24"/>
        </w:rPr>
        <w:t xml:space="preserve">заключение </w:t>
      </w:r>
      <w:r w:rsidR="00A025D2" w:rsidRPr="00A025D2">
        <w:rPr>
          <w:rFonts w:eastAsia="Calibri"/>
          <w:sz w:val="24"/>
          <w:szCs w:val="24"/>
        </w:rPr>
        <w:t xml:space="preserve">о наличии в действиях адвоката </w:t>
      </w:r>
      <w:r w:rsidR="006D01E9">
        <w:rPr>
          <w:rFonts w:eastAsia="Calibri"/>
          <w:sz w:val="24"/>
          <w:szCs w:val="24"/>
        </w:rPr>
        <w:t>М.П.А.</w:t>
      </w:r>
      <w:r w:rsidR="00A025D2" w:rsidRPr="00A025D2">
        <w:rPr>
          <w:rFonts w:eastAsia="Calibri"/>
          <w:sz w:val="24"/>
          <w:szCs w:val="24"/>
        </w:rPr>
        <w:t xml:space="preserve"> </w:t>
      </w:r>
      <w:r w:rsidR="00A025D2" w:rsidRPr="00A025D2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адвоката, а именно нарушения п.1 ст.14 Кодекса профессиональной этики адвоката, которое выразилось в том, что адвокат допустил неявку 18.09.2020г. в судебное заседание Т</w:t>
      </w:r>
      <w:r w:rsidR="006D01E9">
        <w:rPr>
          <w:sz w:val="24"/>
          <w:szCs w:val="24"/>
        </w:rPr>
        <w:t>.</w:t>
      </w:r>
      <w:r w:rsidR="00A025D2" w:rsidRPr="00A025D2">
        <w:rPr>
          <w:sz w:val="24"/>
          <w:szCs w:val="24"/>
        </w:rPr>
        <w:t xml:space="preserve"> суда Б</w:t>
      </w:r>
      <w:r w:rsidR="006D01E9">
        <w:rPr>
          <w:sz w:val="24"/>
          <w:szCs w:val="24"/>
        </w:rPr>
        <w:t>.</w:t>
      </w:r>
      <w:r w:rsidR="00A025D2" w:rsidRPr="00A025D2">
        <w:rPr>
          <w:sz w:val="24"/>
          <w:szCs w:val="24"/>
        </w:rPr>
        <w:t xml:space="preserve"> области по уголовному делу в отношении Ю</w:t>
      </w:r>
      <w:r w:rsidR="006D01E9">
        <w:rPr>
          <w:sz w:val="24"/>
          <w:szCs w:val="24"/>
        </w:rPr>
        <w:t>.</w:t>
      </w:r>
      <w:r w:rsidR="00A025D2" w:rsidRPr="00A025D2">
        <w:rPr>
          <w:sz w:val="24"/>
          <w:szCs w:val="24"/>
        </w:rPr>
        <w:t>П.А. и не уведомил заблаговременно суд о невозможности своего участия в судебном заседании.</w:t>
      </w:r>
    </w:p>
    <w:p w14:paraId="41CA5E64" w14:textId="77777777" w:rsidR="004C361C" w:rsidRPr="00A025D2" w:rsidRDefault="004C361C" w:rsidP="00A025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02.12.2020г. от адвоката поступило заявление о несогласии с заключением.</w:t>
      </w:r>
    </w:p>
    <w:p w14:paraId="0B93EE62" w14:textId="77777777" w:rsidR="00A025D2" w:rsidRDefault="00A025D2" w:rsidP="00A025D2">
      <w:pPr>
        <w:ind w:firstLine="708"/>
        <w:jc w:val="both"/>
        <w:rPr>
          <w:szCs w:val="24"/>
          <w:lang w:eastAsia="en-US"/>
        </w:rPr>
      </w:pPr>
    </w:p>
    <w:p w14:paraId="452CE717" w14:textId="77777777" w:rsidR="003D09EF" w:rsidRPr="00464859" w:rsidRDefault="00011A72" w:rsidP="008A11C6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Заявитель в заседани</w:t>
      </w:r>
      <w:r w:rsidR="002F26F0" w:rsidRPr="00464859">
        <w:rPr>
          <w:sz w:val="24"/>
          <w:szCs w:val="24"/>
          <w:lang w:eastAsia="en-US"/>
        </w:rPr>
        <w:t>е</w:t>
      </w:r>
      <w:r w:rsidRPr="00464859">
        <w:rPr>
          <w:sz w:val="24"/>
          <w:szCs w:val="24"/>
          <w:lang w:eastAsia="en-US"/>
        </w:rPr>
        <w:t xml:space="preserve"> Совета</w:t>
      </w:r>
      <w:r w:rsidR="00FE3623">
        <w:rPr>
          <w:sz w:val="24"/>
          <w:szCs w:val="24"/>
          <w:lang w:eastAsia="en-US"/>
        </w:rPr>
        <w:t xml:space="preserve"> не</w:t>
      </w:r>
      <w:r w:rsidRPr="00464859">
        <w:rPr>
          <w:sz w:val="24"/>
          <w:szCs w:val="24"/>
          <w:lang w:eastAsia="en-US"/>
        </w:rPr>
        <w:t xml:space="preserve"> </w:t>
      </w:r>
      <w:r w:rsidR="0064697B">
        <w:rPr>
          <w:sz w:val="24"/>
          <w:szCs w:val="24"/>
          <w:lang w:eastAsia="en-US"/>
        </w:rPr>
        <w:t>явилс</w:t>
      </w:r>
      <w:r w:rsidR="00FE3623">
        <w:rPr>
          <w:sz w:val="24"/>
          <w:szCs w:val="24"/>
          <w:lang w:eastAsia="en-US"/>
        </w:rPr>
        <w:t>я</w:t>
      </w:r>
      <w:r w:rsidR="0064697B">
        <w:rPr>
          <w:sz w:val="24"/>
          <w:szCs w:val="24"/>
          <w:lang w:eastAsia="en-US"/>
        </w:rPr>
        <w:t xml:space="preserve">, </w:t>
      </w:r>
      <w:r w:rsidR="00FE3623">
        <w:rPr>
          <w:sz w:val="24"/>
          <w:szCs w:val="24"/>
          <w:lang w:eastAsia="en-US"/>
        </w:rPr>
        <w:t>уведомлен</w:t>
      </w:r>
      <w:r w:rsidR="0064697B">
        <w:rPr>
          <w:sz w:val="24"/>
          <w:szCs w:val="24"/>
          <w:lang w:eastAsia="en-US"/>
        </w:rPr>
        <w:t>.</w:t>
      </w:r>
      <w:r w:rsidR="00DA41D6" w:rsidRPr="00464859">
        <w:rPr>
          <w:sz w:val="24"/>
          <w:szCs w:val="24"/>
        </w:rPr>
        <w:t xml:space="preserve"> </w:t>
      </w:r>
    </w:p>
    <w:p w14:paraId="66AA2DC0" w14:textId="77777777" w:rsidR="009E2955" w:rsidRPr="00DA41D6" w:rsidRDefault="009E2955" w:rsidP="009E2955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 xml:space="preserve">Адвокат </w:t>
      </w:r>
      <w:r w:rsidRPr="00B15096">
        <w:rPr>
          <w:sz w:val="24"/>
          <w:szCs w:val="24"/>
          <w:lang w:eastAsia="en-US"/>
        </w:rPr>
        <w:t>в заседани</w:t>
      </w:r>
      <w:r w:rsidR="00B15096">
        <w:rPr>
          <w:sz w:val="24"/>
          <w:szCs w:val="24"/>
          <w:lang w:eastAsia="en-US"/>
        </w:rPr>
        <w:t xml:space="preserve">е </w:t>
      </w:r>
      <w:r w:rsidRPr="00464859">
        <w:rPr>
          <w:sz w:val="24"/>
          <w:szCs w:val="24"/>
          <w:lang w:eastAsia="en-US"/>
        </w:rPr>
        <w:t xml:space="preserve">Совета </w:t>
      </w:r>
      <w:r w:rsidR="00A275E6">
        <w:rPr>
          <w:sz w:val="24"/>
          <w:szCs w:val="24"/>
          <w:lang w:eastAsia="en-US"/>
        </w:rPr>
        <w:t>не</w:t>
      </w:r>
      <w:r w:rsidR="00A275E6" w:rsidRPr="00464859">
        <w:rPr>
          <w:sz w:val="24"/>
          <w:szCs w:val="24"/>
          <w:lang w:eastAsia="en-US"/>
        </w:rPr>
        <w:t xml:space="preserve"> </w:t>
      </w:r>
      <w:r w:rsidR="00A275E6">
        <w:rPr>
          <w:sz w:val="24"/>
          <w:szCs w:val="24"/>
          <w:lang w:eastAsia="en-US"/>
        </w:rPr>
        <w:t>явил</w:t>
      </w:r>
      <w:r w:rsidR="00183A49">
        <w:rPr>
          <w:sz w:val="24"/>
          <w:szCs w:val="24"/>
          <w:lang w:eastAsia="en-US"/>
        </w:rPr>
        <w:t>ся</w:t>
      </w:r>
      <w:r w:rsidR="00A275E6">
        <w:rPr>
          <w:sz w:val="24"/>
          <w:szCs w:val="24"/>
          <w:lang w:eastAsia="en-US"/>
        </w:rPr>
        <w:t>, уведомлен.</w:t>
      </w:r>
    </w:p>
    <w:p w14:paraId="29AA1B22" w14:textId="77777777"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14:paraId="7DDFAEE8" w14:textId="77777777" w:rsidR="001424E8" w:rsidRDefault="001424E8" w:rsidP="001424E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945E608" w14:textId="77777777" w:rsidR="00151E96" w:rsidRDefault="00151E96" w:rsidP="001424E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отмечает, что из ряда претензий к адвокату, содержащихся в поступившем обращении, квалификационная комиссия усмотрела нарушение лишь в одном случае. В </w:t>
      </w:r>
      <w:r>
        <w:rPr>
          <w:sz w:val="24"/>
          <w:szCs w:val="24"/>
          <w:lang w:eastAsia="en-US"/>
        </w:rPr>
        <w:lastRenderedPageBreak/>
        <w:t>ходе дисциплинарного производства адвокатом представлены доказательства того, что неявка в судебное заседание 18.09.2020г. произошла при наличии уважительной причины – занятости в другом следственном действии.</w:t>
      </w:r>
    </w:p>
    <w:p w14:paraId="59967C2C" w14:textId="77777777" w:rsidR="00151E96" w:rsidRDefault="00151E96" w:rsidP="001424E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 адвоката о том, что дисциплинарная практика других адвокатских палат в отношении установленного нарушения иная не может быть принята Советом, в том числе и </w:t>
      </w:r>
      <w:r w:rsidRPr="004359DF">
        <w:rPr>
          <w:sz w:val="24"/>
          <w:szCs w:val="24"/>
          <w:lang w:eastAsia="en-US"/>
        </w:rPr>
        <w:t>потому,</w:t>
      </w:r>
      <w:r w:rsidR="004359DF" w:rsidRPr="004359DF">
        <w:rPr>
          <w:sz w:val="24"/>
          <w:szCs w:val="24"/>
          <w:lang w:eastAsia="en-US"/>
        </w:rPr>
        <w:t xml:space="preserve"> что</w:t>
      </w:r>
      <w:r w:rsidRPr="004359DF">
        <w:rPr>
          <w:sz w:val="24"/>
          <w:szCs w:val="24"/>
          <w:lang w:eastAsia="en-US"/>
        </w:rPr>
        <w:t xml:space="preserve"> адвокатом</w:t>
      </w:r>
      <w:r>
        <w:rPr>
          <w:sz w:val="24"/>
          <w:szCs w:val="24"/>
          <w:lang w:eastAsia="en-US"/>
        </w:rPr>
        <w:t xml:space="preserve"> не сообщены подробности, позволяющие сопоставлять обстоятельства различных дисциплинарных производств.</w:t>
      </w:r>
    </w:p>
    <w:p w14:paraId="7D2697D2" w14:textId="132E6F27" w:rsidR="003E7721" w:rsidRPr="00446718" w:rsidRDefault="003E7721" w:rsidP="001424E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Обстоятельства рассматриваемого дисциплинарного дела позволяют прекратить его за малозначительностью допущенного нарушения законодательства об адвокатской деятельности и адвокатуре, но с указанием адвокату М</w:t>
      </w:r>
      <w:r w:rsidR="006D01E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П.А. на необходимость строгого соблюдения требований п.1 ст.14 КПЭА.</w:t>
      </w:r>
    </w:p>
    <w:p w14:paraId="4C9B4C73" w14:textId="77777777" w:rsidR="00A975DD" w:rsidRDefault="00A975DD" w:rsidP="001B408D">
      <w:pPr>
        <w:ind w:firstLine="708"/>
        <w:jc w:val="both"/>
        <w:rPr>
          <w:sz w:val="24"/>
          <w:szCs w:val="24"/>
          <w:lang w:eastAsia="en-US"/>
        </w:rPr>
      </w:pPr>
    </w:p>
    <w:p w14:paraId="7CD0A6AC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6B971EF3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1F8B43E5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3CB86628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0933EEB1" w14:textId="3B520D04" w:rsidR="008B4788" w:rsidRPr="00D912DE" w:rsidRDefault="001424E8" w:rsidP="00D912DE">
      <w:pPr>
        <w:pStyle w:val="af5"/>
        <w:numPr>
          <w:ilvl w:val="0"/>
          <w:numId w:val="13"/>
        </w:numPr>
        <w:jc w:val="both"/>
        <w:rPr>
          <w:sz w:val="24"/>
          <w:szCs w:val="24"/>
        </w:rPr>
      </w:pPr>
      <w:r w:rsidRPr="00D912DE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A025D2" w:rsidRPr="00D912DE">
        <w:rPr>
          <w:sz w:val="24"/>
          <w:szCs w:val="24"/>
        </w:rPr>
        <w:t>п.1 ст.14 Кодекса профессиональной этики адвоката, которое выразилось в том, что адвокат допустил неявку 18.09.2020г. в судебное заседание Т</w:t>
      </w:r>
      <w:r w:rsidR="006D01E9">
        <w:rPr>
          <w:sz w:val="24"/>
          <w:szCs w:val="24"/>
        </w:rPr>
        <w:t>.</w:t>
      </w:r>
      <w:r w:rsidR="00A025D2" w:rsidRPr="00D912DE">
        <w:rPr>
          <w:sz w:val="24"/>
          <w:szCs w:val="24"/>
        </w:rPr>
        <w:t xml:space="preserve"> суда Б</w:t>
      </w:r>
      <w:r w:rsidR="006D01E9">
        <w:rPr>
          <w:sz w:val="24"/>
          <w:szCs w:val="24"/>
        </w:rPr>
        <w:t>.</w:t>
      </w:r>
      <w:r w:rsidR="00A025D2" w:rsidRPr="00D912DE">
        <w:rPr>
          <w:sz w:val="24"/>
          <w:szCs w:val="24"/>
        </w:rPr>
        <w:t xml:space="preserve"> области по уголовному делу в отношении Ю</w:t>
      </w:r>
      <w:r w:rsidR="006D01E9">
        <w:rPr>
          <w:sz w:val="24"/>
          <w:szCs w:val="24"/>
        </w:rPr>
        <w:t>.</w:t>
      </w:r>
      <w:r w:rsidR="00A025D2" w:rsidRPr="00D912DE">
        <w:rPr>
          <w:sz w:val="24"/>
          <w:szCs w:val="24"/>
        </w:rPr>
        <w:t>П.А. и не уведомил заблаговременно суд о невозможности своего участия в судебном заседании.</w:t>
      </w:r>
    </w:p>
    <w:p w14:paraId="2858ADD5" w14:textId="3508CAA5" w:rsidR="00D912DE" w:rsidRPr="00D912DE" w:rsidRDefault="00D912DE" w:rsidP="00D912DE">
      <w:pPr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912D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6D01E9">
        <w:rPr>
          <w:sz w:val="24"/>
          <w:szCs w:val="24"/>
        </w:rPr>
        <w:t>М.П.А.</w:t>
      </w:r>
      <w:r w:rsidRPr="00A025D2">
        <w:rPr>
          <w:sz w:val="24"/>
          <w:szCs w:val="24"/>
          <w:shd w:val="clear" w:color="auto" w:fill="FFFFFF"/>
        </w:rPr>
        <w:t xml:space="preserve">, </w:t>
      </w:r>
      <w:r w:rsidRPr="00A025D2">
        <w:rPr>
          <w:sz w:val="24"/>
          <w:szCs w:val="24"/>
        </w:rPr>
        <w:t>имеющего регистрационный номер 50/8770</w:t>
      </w:r>
      <w:r w:rsidRPr="00D912DE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допущенное нарушение.</w:t>
      </w:r>
    </w:p>
    <w:p w14:paraId="6D117A53" w14:textId="77777777" w:rsidR="00D912DE" w:rsidRDefault="00D912DE" w:rsidP="00D912DE">
      <w:pPr>
        <w:pStyle w:val="af5"/>
        <w:ind w:left="1418"/>
        <w:jc w:val="both"/>
        <w:rPr>
          <w:sz w:val="24"/>
          <w:szCs w:val="24"/>
        </w:rPr>
      </w:pPr>
    </w:p>
    <w:p w14:paraId="528EB9F6" w14:textId="77777777" w:rsidR="00D912DE" w:rsidRPr="00D912DE" w:rsidRDefault="00D912DE" w:rsidP="00D912DE">
      <w:pPr>
        <w:pStyle w:val="af5"/>
        <w:ind w:left="1418"/>
        <w:jc w:val="both"/>
        <w:rPr>
          <w:sz w:val="24"/>
          <w:szCs w:val="24"/>
        </w:rPr>
      </w:pPr>
    </w:p>
    <w:p w14:paraId="4880FD4A" w14:textId="77777777" w:rsidR="00464859" w:rsidRDefault="00464859" w:rsidP="004648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1781E171" w14:textId="77777777" w:rsidR="00045C64" w:rsidRPr="00673A4D" w:rsidRDefault="00045C64" w:rsidP="0046485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4CA4" w14:textId="77777777" w:rsidR="0066074B" w:rsidRDefault="0066074B" w:rsidP="00C01A07">
      <w:r>
        <w:separator/>
      </w:r>
    </w:p>
  </w:endnote>
  <w:endnote w:type="continuationSeparator" w:id="0">
    <w:p w14:paraId="0A95B3AA" w14:textId="77777777" w:rsidR="0066074B" w:rsidRDefault="0066074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728E" w14:textId="77777777" w:rsidR="0066074B" w:rsidRDefault="0066074B" w:rsidP="00C01A07">
      <w:r>
        <w:separator/>
      </w:r>
    </w:p>
  </w:footnote>
  <w:footnote w:type="continuationSeparator" w:id="0">
    <w:p w14:paraId="30FE4919" w14:textId="77777777" w:rsidR="0066074B" w:rsidRDefault="0066074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5EDC0FB" w14:textId="77777777" w:rsidR="001535DA" w:rsidRDefault="00D9249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359DF">
          <w:rPr>
            <w:noProof/>
          </w:rPr>
          <w:t>2</w:t>
        </w:r>
        <w:r>
          <w:fldChar w:fldCharType="end"/>
        </w:r>
      </w:p>
    </w:sdtContent>
  </w:sdt>
  <w:p w14:paraId="0D11025A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708D4"/>
    <w:multiLevelType w:val="hybridMultilevel"/>
    <w:tmpl w:val="C0E0F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437B6"/>
    <w:multiLevelType w:val="hybridMultilevel"/>
    <w:tmpl w:val="6B6ED6DE"/>
    <w:lvl w:ilvl="0" w:tplc="BCC42930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000B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24E8"/>
    <w:rsid w:val="00143C1B"/>
    <w:rsid w:val="00151E96"/>
    <w:rsid w:val="001535DA"/>
    <w:rsid w:val="00156B86"/>
    <w:rsid w:val="00157CFF"/>
    <w:rsid w:val="0016036D"/>
    <w:rsid w:val="00171D5C"/>
    <w:rsid w:val="001741FD"/>
    <w:rsid w:val="00180E74"/>
    <w:rsid w:val="00183A49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374E5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69C1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3E7721"/>
    <w:rsid w:val="00401C0D"/>
    <w:rsid w:val="004048FA"/>
    <w:rsid w:val="00404C7B"/>
    <w:rsid w:val="00405B44"/>
    <w:rsid w:val="00406E87"/>
    <w:rsid w:val="00410E09"/>
    <w:rsid w:val="004235B0"/>
    <w:rsid w:val="004274B4"/>
    <w:rsid w:val="004359DF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1F6A"/>
    <w:rsid w:val="00474693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361C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3F3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4697B"/>
    <w:rsid w:val="006533FE"/>
    <w:rsid w:val="00654B23"/>
    <w:rsid w:val="00656FAB"/>
    <w:rsid w:val="0066074B"/>
    <w:rsid w:val="00673A4D"/>
    <w:rsid w:val="0067452A"/>
    <w:rsid w:val="0067672C"/>
    <w:rsid w:val="00677B30"/>
    <w:rsid w:val="00684CF7"/>
    <w:rsid w:val="00685B61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01E9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0C2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216"/>
    <w:rsid w:val="009A1A37"/>
    <w:rsid w:val="009A21F0"/>
    <w:rsid w:val="009A4E69"/>
    <w:rsid w:val="009B2C24"/>
    <w:rsid w:val="009B62F2"/>
    <w:rsid w:val="009B760E"/>
    <w:rsid w:val="009C4C11"/>
    <w:rsid w:val="009C6B64"/>
    <w:rsid w:val="009C6C9C"/>
    <w:rsid w:val="009D1A46"/>
    <w:rsid w:val="009D3E41"/>
    <w:rsid w:val="009D4CDC"/>
    <w:rsid w:val="009E2955"/>
    <w:rsid w:val="009E33DC"/>
    <w:rsid w:val="009E70E8"/>
    <w:rsid w:val="009F32E8"/>
    <w:rsid w:val="00A01291"/>
    <w:rsid w:val="00A025D2"/>
    <w:rsid w:val="00A02FAF"/>
    <w:rsid w:val="00A044AA"/>
    <w:rsid w:val="00A06A70"/>
    <w:rsid w:val="00A073D7"/>
    <w:rsid w:val="00A07D80"/>
    <w:rsid w:val="00A12597"/>
    <w:rsid w:val="00A130FA"/>
    <w:rsid w:val="00A13B3A"/>
    <w:rsid w:val="00A155B6"/>
    <w:rsid w:val="00A238D4"/>
    <w:rsid w:val="00A2657C"/>
    <w:rsid w:val="00A275E6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71A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15096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44E1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2DE"/>
    <w:rsid w:val="00D9249B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3008"/>
    <w:rsid w:val="00EA7EE5"/>
    <w:rsid w:val="00EB0541"/>
    <w:rsid w:val="00EB091D"/>
    <w:rsid w:val="00EB10C3"/>
    <w:rsid w:val="00EB198A"/>
    <w:rsid w:val="00EB749B"/>
    <w:rsid w:val="00EC11E9"/>
    <w:rsid w:val="00EC136D"/>
    <w:rsid w:val="00ED7871"/>
    <w:rsid w:val="00EE72C4"/>
    <w:rsid w:val="00EF060C"/>
    <w:rsid w:val="00F014A0"/>
    <w:rsid w:val="00F054FE"/>
    <w:rsid w:val="00F13022"/>
    <w:rsid w:val="00F13151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3537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3628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62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3830"/>
  <w15:docId w15:val="{37F40587-9A88-4815-8737-90DE918E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2020-11-16T08:36:00Z</cp:lastPrinted>
  <dcterms:created xsi:type="dcterms:W3CDTF">2020-12-20T18:38:00Z</dcterms:created>
  <dcterms:modified xsi:type="dcterms:W3CDTF">2022-03-24T13:04:00Z</dcterms:modified>
</cp:coreProperties>
</file>